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2E5BA0"/>
          <w:sz w:val="28"/>
        </w:rPr>
        <w:t>PhotoFovea — Create Blog · Phase IV · Post 19</w:t>
      </w:r>
    </w:p>
    <w:p>
      <w:r>
        <w:rPr>
          <w:rFonts w:ascii="Calibri" w:hAnsi="Calibri" w:eastAsia="Calibri"/>
          <w:b/>
          <w:sz w:val="24"/>
        </w:rPr>
        <w:t>Compositing for Photographers — Building Images Beyond a Single Exposure</w:t>
      </w:r>
    </w:p>
    <w:p>
      <w:r>
        <w:rPr>
          <w:rFonts w:ascii="Calibri" w:hAnsi="Calibri" w:eastAsia="Calibri"/>
          <w:b w:val="0"/>
          <w:sz w:val="22"/>
        </w:rPr>
        <w:t>Scheduled Publication: Wednesday, September 23, 2026 · 9:00 AM (Denver)</w:t>
      </w:r>
    </w:p>
    <w:p/>
    <w:p>
      <w:r>
        <w:rPr>
          <w:rFonts w:ascii="Calibri" w:hAnsi="Calibri" w:eastAsia="Calibri"/>
          <w:b/>
          <w:color w:val="2E5BA0"/>
          <w:sz w:val="24"/>
        </w:rPr>
        <w:t>Brief Description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Introduce a disciplined approach to photographic compositing.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Plan composite images before editing begins.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Match perspective, light direction, color, scale, and depth.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Use masking, tonal integration, and non-destructive workflow practices to preserve believability.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Expand creative freedom while maintaining photographic credibility.</w:t>
      </w:r>
    </w:p>
    <w:p/>
    <w:p>
      <w:r>
        <w:rPr>
          <w:rFonts w:ascii="Calibri" w:hAnsi="Calibri" w:eastAsia="Calibri"/>
          <w:b/>
          <w:color w:val="2E5BA0"/>
          <w:sz w:val="24"/>
        </w:rPr>
        <w:t>Concept &amp; Intent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Define why the composite exists: narrative, mood, symbolic meaning, or visual problem-solving.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Choose source images that support one unified visual idea.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Avoid compositing simply because elements are available; every addition must serve the final image.</w:t>
      </w:r>
    </w:p>
    <w:p>
      <w:r>
        <w:rPr>
          <w:rFonts w:ascii="Calibri" w:hAnsi="Calibri" w:eastAsia="Calibri"/>
          <w:b/>
          <w:color w:val="2E5BA0"/>
          <w:sz w:val="24"/>
        </w:rPr>
        <w:t>Source Image Planning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Match camera angle and perspective before blending.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Check focal length compatibility and subject scale.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Confirm light direction, shadow quality, and color temperature across source files.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Prefer higher-resolution source files that can withstand masking and transformation.</w:t>
      </w:r>
    </w:p>
    <w:p>
      <w:r>
        <w:rPr>
          <w:rFonts w:ascii="Calibri" w:hAnsi="Calibri" w:eastAsia="Calibri"/>
          <w:b/>
          <w:color w:val="2E5BA0"/>
          <w:sz w:val="24"/>
        </w:rPr>
        <w:t>Masking &amp; Edge Control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Use clean masks as the foundation of believable integration.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Refine edges based on focus, depth, hair/fabric/foliage detail, and atmospheric softness.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Inspect for halos, hard cutouts, and mismatched edge softness.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Keep masks editable and clearly labeled.</w:t>
      </w:r>
    </w:p>
    <w:p>
      <w:r>
        <w:rPr>
          <w:rFonts w:ascii="Calibri" w:hAnsi="Calibri" w:eastAsia="Calibri"/>
          <w:b/>
          <w:color w:val="2E5BA0"/>
          <w:sz w:val="24"/>
        </w:rPr>
        <w:t>Tonal &amp; Color Integration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Match contrast levels before final grading.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Use Curves, Color Balance, Selective Color, or Gradient Maps to unify elements.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Check shadow density and highlight behavior across all composite elements.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Create a final color grade only after the elements feel naturally integrated.</w:t>
      </w:r>
    </w:p>
    <w:p>
      <w:r>
        <w:rPr>
          <w:rFonts w:ascii="Calibri" w:hAnsi="Calibri" w:eastAsia="Calibri"/>
          <w:b/>
          <w:color w:val="2E5BA0"/>
          <w:sz w:val="24"/>
        </w:rPr>
        <w:t>Depth, Atmosphere &amp; Realism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Match blur, noise, grain, and sharpness between foreground and background elements.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Use atmospheric perspective where distance should reduce contrast or saturation.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Ensure shadows fall in believable directions.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Toggle composite elements on/off to test whether any addition feels pasted in.</w:t>
      </w:r>
    </w:p>
    <w:p>
      <w:r>
        <w:rPr>
          <w:rFonts w:ascii="Calibri" w:hAnsi="Calibri" w:eastAsia="Calibri"/>
          <w:b/>
          <w:color w:val="2E5BA0"/>
          <w:sz w:val="24"/>
        </w:rPr>
        <w:t>Non-Destructive Master Workflow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Keep each source element as a separate layer or Smart Object.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Group related elements and name layers clearly.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Preserve masks, adjustment layers, and Smart Filters.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Export separate print and web versions only after the master file is complete.</w:t>
      </w:r>
    </w:p>
    <w:p>
      <w:r>
        <w:rPr>
          <w:rFonts w:ascii="Calibri" w:hAnsi="Calibri" w:eastAsia="Calibri"/>
          <w:b/>
          <w:color w:val="2E5BA0"/>
          <w:sz w:val="24"/>
        </w:rPr>
        <w:t>Final Review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Zoom out to judge the whole image before inspecting details.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Check edges at 100% for halos and mismatches.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Compare tonal unity, color harmony, and shadow logic.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Ask whether the final image feels like one photograph, not a collection of parts.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