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eastAsia="Calibri"/>
          <w:b/>
          <w:color w:val="2E5BA0"/>
          <w:sz w:val="28"/>
        </w:rPr>
        <w:t>PhotoFovea — Create Blog · Phase III · Post 17</w:t>
      </w:r>
    </w:p>
    <w:p>
      <w:r>
        <w:rPr>
          <w:rFonts w:ascii="Calibri" w:hAnsi="Calibri" w:eastAsia="Calibri"/>
          <w:b/>
          <w:sz w:val="24"/>
        </w:rPr>
        <w:t>Sharpening for Photographers — Detail Without Halos or Noise</w:t>
      </w:r>
    </w:p>
    <w:p>
      <w:r>
        <w:rPr>
          <w:rFonts w:ascii="Calibri" w:hAnsi="Calibri" w:eastAsia="Calibri"/>
          <w:b w:val="0"/>
          <w:sz w:val="22"/>
        </w:rPr>
        <w:t>Scheduled Publication: Wednesday, August 26, 2026 · 9:00 AM (Denver)</w:t>
      </w:r>
    </w:p>
    <w:p/>
    <w:p>
      <w:r>
        <w:rPr>
          <w:rFonts w:ascii="Calibri" w:hAnsi="Calibri" w:eastAsia="Calibri"/>
          <w:b/>
          <w:color w:val="2E5BA0"/>
          <w:sz w:val="24"/>
        </w:rPr>
        <w:t>Brief Description</w:t>
      </w:r>
    </w:p>
    <w:p>
      <w:r>
        <w:t>• Understand the difference between capture, creative, and output sharpening.</w:t>
      </w:r>
    </w:p>
    <w:p>
      <w:r>
        <w:t>• Learn how to enhance detail without introducing halos or noise.</w:t>
      </w:r>
    </w:p>
    <w:p>
      <w:r>
        <w:t>• Apply sharpening selectively based on subject and output.</w:t>
      </w:r>
    </w:p>
    <w:p>
      <w:r>
        <w:t>• Integrate sharpening into a non-destructive Smart Object workflow.</w:t>
      </w:r>
    </w:p>
    <w:p/>
    <w:p>
      <w:r>
        <w:rPr>
          <w:rFonts w:ascii="Calibri" w:hAnsi="Calibri" w:eastAsia="Calibri"/>
          <w:b/>
          <w:color w:val="2E5BA0"/>
          <w:sz w:val="24"/>
        </w:rPr>
        <w:t>Concept &amp; Intent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Identify what type of sharpening is needed (capture, creative, output).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Define the intended viewing medium (print vs web).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Avoid global sharpening when local sharpening is more appropriate.</w:t>
      </w:r>
    </w:p>
    <w:p>
      <w:r>
        <w:rPr>
          <w:rFonts w:ascii="Calibri" w:hAnsi="Calibri" w:eastAsia="Calibri"/>
          <w:b/>
          <w:color w:val="2E5BA0"/>
          <w:sz w:val="24"/>
        </w:rPr>
        <w:t>Capture Sharpening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Apply minimal sharpening to counteract sensor softness.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Avoid aggressive settings that introduce artifacts.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Maintain natural detail as the baseline.</w:t>
      </w:r>
    </w:p>
    <w:p>
      <w:r>
        <w:rPr>
          <w:rFonts w:ascii="Calibri" w:hAnsi="Calibri" w:eastAsia="Calibri"/>
          <w:b/>
          <w:color w:val="2E5BA0"/>
          <w:sz w:val="24"/>
        </w:rPr>
        <w:t>Creative Sharpening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Enhance specific subject areas for emphasis.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Use masks to target sharpening selectively.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Avoid sharpening smooth areas like skin or sky.</w:t>
      </w:r>
    </w:p>
    <w:p>
      <w:r>
        <w:rPr>
          <w:rFonts w:ascii="Calibri" w:hAnsi="Calibri" w:eastAsia="Calibri"/>
          <w:b/>
          <w:color w:val="2E5BA0"/>
          <w:sz w:val="24"/>
        </w:rPr>
        <w:t>Output Sharpening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Resize image first before applying output sharpening.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Adjust sharpening based on final resolution.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Use stronger sharpening for print vs lighter for web.</w:t>
      </w:r>
    </w:p>
    <w:p>
      <w:r>
        <w:rPr>
          <w:rFonts w:ascii="Calibri" w:hAnsi="Calibri" w:eastAsia="Calibri"/>
          <w:b/>
          <w:color w:val="2E5BA0"/>
          <w:sz w:val="24"/>
        </w:rPr>
        <w:t>Artifact Control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Watch for halos along high-contrast edges.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Avoid amplifying noise or grain.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Check sharpening at multiple zoom levels.</w:t>
      </w:r>
    </w:p>
    <w:p>
      <w:r>
        <w:rPr>
          <w:rFonts w:ascii="Calibri" w:hAnsi="Calibri" w:eastAsia="Calibri"/>
          <w:b/>
          <w:color w:val="2E5BA0"/>
          <w:sz w:val="24"/>
        </w:rPr>
        <w:t>Integration &amp; Workflow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Keep sharpening layers non-destructive.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Separate capture, creative, and output sharpening stages.</w:t>
      </w:r>
    </w:p>
    <w:p>
      <w:pPr>
        <w:ind w:left="360"/>
      </w:pPr>
      <w:r>
        <w:rPr>
          <w:rFonts w:ascii="Calibri" w:hAnsi="Calibri" w:eastAsia="Calibri"/>
          <w:b w:val="0"/>
          <w:sz w:val="22"/>
        </w:rPr>
        <w:t>• Preserve master file without baked-in sharpening.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